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5DAD4" w14:textId="6F53A34C" w:rsidR="00CA34C7" w:rsidRDefault="00115E8E" w:rsidP="00235224">
      <w:pPr>
        <w:pStyle w:val="Heading1"/>
        <w:jc w:val="center"/>
      </w:pPr>
      <w:r>
        <w:t>20</w:t>
      </w:r>
      <w:r w:rsidR="001C7D63">
        <w:t>2</w:t>
      </w:r>
      <w:r w:rsidR="007B7833">
        <w:t>1</w:t>
      </w:r>
      <w:r>
        <w:t>-</w:t>
      </w:r>
      <w:r w:rsidR="00B856DA">
        <w:t>2</w:t>
      </w:r>
      <w:r w:rsidR="007B7833">
        <w:t>2</w:t>
      </w:r>
      <w:r w:rsidR="00235224">
        <w:t xml:space="preserve"> Changes to Academic Libraries (AL)</w:t>
      </w:r>
    </w:p>
    <w:p w14:paraId="1868C8D7" w14:textId="77777777" w:rsidR="00235224" w:rsidRDefault="00235224" w:rsidP="00235224"/>
    <w:p w14:paraId="06EDA112" w14:textId="5EB2F7AE" w:rsidR="00235224" w:rsidRDefault="00235224" w:rsidP="00235224">
      <w:r>
        <w:t>The following table summarizes revisions made to applicable AL variables. Variables tha</w:t>
      </w:r>
      <w:r w:rsidR="00115E8E">
        <w:t>t were not revised from the 20</w:t>
      </w:r>
      <w:r w:rsidR="007B7833">
        <w:t>20</w:t>
      </w:r>
      <w:r w:rsidR="001C7D63">
        <w:t>-2</w:t>
      </w:r>
      <w:r w:rsidR="007B7833">
        <w:t>1</w:t>
      </w:r>
      <w:r>
        <w:t xml:space="preserve"> collection will have an empty “Change” row. </w:t>
      </w:r>
    </w:p>
    <w:tbl>
      <w:tblPr>
        <w:tblStyle w:val="LightShading"/>
        <w:tblW w:w="0" w:type="auto"/>
        <w:tblBorders>
          <w:insideH w:val="single" w:sz="8" w:space="0" w:color="808080" w:themeColor="background1" w:themeShade="80"/>
        </w:tblBorders>
        <w:tblLook w:val="0620" w:firstRow="1" w:lastRow="0" w:firstColumn="0" w:lastColumn="0" w:noHBand="1" w:noVBand="1"/>
      </w:tblPr>
      <w:tblGrid>
        <w:gridCol w:w="4116"/>
        <w:gridCol w:w="5244"/>
      </w:tblGrid>
      <w:tr w:rsidR="00235224" w:rsidRPr="00235224" w14:paraId="0594EA03" w14:textId="77777777" w:rsidTr="00DA1AD9">
        <w:trPr>
          <w:cnfStyle w:val="100000000000" w:firstRow="1" w:lastRow="0" w:firstColumn="0" w:lastColumn="0" w:oddVBand="0" w:evenVBand="0" w:oddHBand="0" w:evenHBand="0" w:firstRowFirstColumn="0" w:firstRowLastColumn="0" w:lastRowFirstColumn="0" w:lastRowLastColumn="0"/>
          <w:trHeight w:val="300"/>
        </w:trPr>
        <w:tc>
          <w:tcPr>
            <w:tcW w:w="4116" w:type="dxa"/>
            <w:tcBorders>
              <w:top w:val="none" w:sz="0" w:space="0" w:color="auto"/>
              <w:left w:val="none" w:sz="0" w:space="0" w:color="auto"/>
              <w:bottom w:val="none" w:sz="0" w:space="0" w:color="auto"/>
              <w:right w:val="none" w:sz="0" w:space="0" w:color="auto"/>
            </w:tcBorders>
            <w:shd w:val="clear" w:color="auto" w:fill="D9D9D9" w:themeFill="background1" w:themeFillShade="D9"/>
            <w:noWrap/>
            <w:hideMark/>
          </w:tcPr>
          <w:p w14:paraId="6548F585" w14:textId="77777777" w:rsidR="00235224" w:rsidRPr="00235224" w:rsidRDefault="00235224" w:rsidP="00235224">
            <w:r w:rsidRPr="00235224">
              <w:t>Data Element</w:t>
            </w:r>
          </w:p>
        </w:tc>
        <w:tc>
          <w:tcPr>
            <w:tcW w:w="5244" w:type="dxa"/>
            <w:tcBorders>
              <w:top w:val="none" w:sz="0" w:space="0" w:color="auto"/>
              <w:left w:val="none" w:sz="0" w:space="0" w:color="auto"/>
              <w:bottom w:val="none" w:sz="0" w:space="0" w:color="auto"/>
              <w:right w:val="none" w:sz="0" w:space="0" w:color="auto"/>
            </w:tcBorders>
            <w:shd w:val="clear" w:color="auto" w:fill="D9D9D9" w:themeFill="background1" w:themeFillShade="D9"/>
            <w:noWrap/>
            <w:hideMark/>
          </w:tcPr>
          <w:p w14:paraId="3AFFE22F" w14:textId="77777777" w:rsidR="00235224" w:rsidRPr="00235224" w:rsidRDefault="00235224" w:rsidP="00235224">
            <w:r w:rsidRPr="00235224">
              <w:t>Change</w:t>
            </w:r>
          </w:p>
        </w:tc>
      </w:tr>
      <w:tr w:rsidR="00235224" w:rsidRPr="00235224" w14:paraId="53EF9D99" w14:textId="77777777" w:rsidTr="00DA1AD9">
        <w:trPr>
          <w:trHeight w:val="480"/>
        </w:trPr>
        <w:tc>
          <w:tcPr>
            <w:tcW w:w="4116" w:type="dxa"/>
            <w:noWrap/>
            <w:hideMark/>
          </w:tcPr>
          <w:p w14:paraId="3CE22CC3" w14:textId="77777777" w:rsidR="00235224" w:rsidRPr="00235224" w:rsidRDefault="00235224">
            <w:r w:rsidRPr="00235224">
              <w:t>Is the library expense greater than or equal to $100k or less than $100k</w:t>
            </w:r>
          </w:p>
        </w:tc>
        <w:tc>
          <w:tcPr>
            <w:tcW w:w="5244" w:type="dxa"/>
            <w:noWrap/>
            <w:hideMark/>
          </w:tcPr>
          <w:p w14:paraId="4BDC0D1B" w14:textId="77777777" w:rsidR="00235224" w:rsidRPr="00235224" w:rsidRDefault="00235224"/>
        </w:tc>
      </w:tr>
      <w:tr w:rsidR="00235224" w:rsidRPr="00235224" w14:paraId="0A72A202" w14:textId="77777777" w:rsidTr="00DA1AD9">
        <w:trPr>
          <w:trHeight w:val="480"/>
        </w:trPr>
        <w:tc>
          <w:tcPr>
            <w:tcW w:w="4116" w:type="dxa"/>
            <w:noWrap/>
            <w:hideMark/>
          </w:tcPr>
          <w:p w14:paraId="2A7DD9CA" w14:textId="77777777" w:rsidR="00235224" w:rsidRPr="00235224" w:rsidRDefault="00235224">
            <w:r w:rsidRPr="00235224">
              <w:t>Is the Library collection entirely electronic</w:t>
            </w:r>
          </w:p>
        </w:tc>
        <w:tc>
          <w:tcPr>
            <w:tcW w:w="5244" w:type="dxa"/>
            <w:noWrap/>
            <w:hideMark/>
          </w:tcPr>
          <w:p w14:paraId="3918E0BE" w14:textId="77777777" w:rsidR="00235224" w:rsidRPr="00235224" w:rsidRDefault="00235224"/>
        </w:tc>
      </w:tr>
      <w:tr w:rsidR="00235224" w:rsidRPr="00235224" w14:paraId="0FF013FF" w14:textId="77777777" w:rsidTr="00DA1AD9">
        <w:trPr>
          <w:trHeight w:val="480"/>
        </w:trPr>
        <w:tc>
          <w:tcPr>
            <w:tcW w:w="9360" w:type="dxa"/>
            <w:gridSpan w:val="2"/>
            <w:shd w:val="clear" w:color="auto" w:fill="D9D9D9" w:themeFill="background1" w:themeFillShade="D9"/>
            <w:noWrap/>
            <w:hideMark/>
          </w:tcPr>
          <w:p w14:paraId="6ABDD70E" w14:textId="77777777" w:rsidR="00235224" w:rsidRPr="00235224" w:rsidRDefault="00235224" w:rsidP="00235224">
            <w:pPr>
              <w:jc w:val="center"/>
              <w:rPr>
                <w:b/>
                <w:bCs/>
              </w:rPr>
            </w:pPr>
            <w:r w:rsidRPr="00235224">
              <w:rPr>
                <w:b/>
                <w:bCs/>
              </w:rPr>
              <w:t>Section I</w:t>
            </w:r>
          </w:p>
        </w:tc>
      </w:tr>
      <w:tr w:rsidR="00DA1AD9" w:rsidRPr="00235224" w14:paraId="0B30B154" w14:textId="77777777" w:rsidTr="00DA1AD9">
        <w:trPr>
          <w:trHeight w:val="480"/>
        </w:trPr>
        <w:tc>
          <w:tcPr>
            <w:tcW w:w="4116" w:type="dxa"/>
            <w:noWrap/>
          </w:tcPr>
          <w:p w14:paraId="32A9C8AC" w14:textId="2CCF116E" w:rsidR="00DA1AD9" w:rsidRPr="00235224" w:rsidRDefault="00DA1AD9" w:rsidP="00DA1AD9">
            <w:r>
              <w:t>General Changes</w:t>
            </w:r>
          </w:p>
        </w:tc>
        <w:tc>
          <w:tcPr>
            <w:tcW w:w="5244" w:type="dxa"/>
            <w:noWrap/>
          </w:tcPr>
          <w:p w14:paraId="368443FA" w14:textId="145B9E14" w:rsidR="00DA1AD9" w:rsidRPr="00DA1AD9" w:rsidRDefault="00DA1AD9" w:rsidP="00DA1AD9">
            <w:pPr>
              <w:rPr>
                <w:rFonts w:cstheme="minorHAnsi"/>
              </w:rPr>
            </w:pPr>
          </w:p>
        </w:tc>
      </w:tr>
      <w:tr w:rsidR="00DA1AD9" w:rsidRPr="00235224" w14:paraId="523B09A7" w14:textId="77777777" w:rsidTr="00DA1AD9">
        <w:trPr>
          <w:trHeight w:val="480"/>
        </w:trPr>
        <w:tc>
          <w:tcPr>
            <w:tcW w:w="4116" w:type="dxa"/>
            <w:noWrap/>
            <w:hideMark/>
          </w:tcPr>
          <w:p w14:paraId="083BE44C" w14:textId="77777777" w:rsidR="00DA1AD9" w:rsidRPr="00235224" w:rsidRDefault="00DA1AD9" w:rsidP="00DA1AD9">
            <w:r w:rsidRPr="00235224">
              <w:t>Number of physical books</w:t>
            </w:r>
          </w:p>
        </w:tc>
        <w:tc>
          <w:tcPr>
            <w:tcW w:w="5244" w:type="dxa"/>
            <w:noWrap/>
            <w:hideMark/>
          </w:tcPr>
          <w:p w14:paraId="7CB1F619" w14:textId="77777777" w:rsidR="00DA1AD9" w:rsidRPr="00FC3286" w:rsidRDefault="00DA1AD9" w:rsidP="00DA1AD9">
            <w:pPr>
              <w:pStyle w:val="ListParagraph"/>
              <w:ind w:left="360"/>
            </w:pPr>
          </w:p>
        </w:tc>
      </w:tr>
      <w:tr w:rsidR="00DA1AD9" w:rsidRPr="00235224" w14:paraId="3D8D2ACB" w14:textId="77777777" w:rsidTr="00DA1AD9">
        <w:trPr>
          <w:trHeight w:val="457"/>
        </w:trPr>
        <w:tc>
          <w:tcPr>
            <w:tcW w:w="4116" w:type="dxa"/>
            <w:noWrap/>
            <w:hideMark/>
          </w:tcPr>
          <w:p w14:paraId="3DEE2D26" w14:textId="77777777" w:rsidR="00DA1AD9" w:rsidRPr="00235224" w:rsidRDefault="00DA1AD9" w:rsidP="00DA1AD9">
            <w:r w:rsidRPr="00235224">
              <w:t>Number of digital/electronic books</w:t>
            </w:r>
          </w:p>
        </w:tc>
        <w:tc>
          <w:tcPr>
            <w:tcW w:w="5244" w:type="dxa"/>
            <w:hideMark/>
          </w:tcPr>
          <w:p w14:paraId="7546F0B4" w14:textId="77777777" w:rsidR="00DA1AD9" w:rsidRPr="00FC3286" w:rsidRDefault="00DA1AD9" w:rsidP="00DA1AD9"/>
        </w:tc>
      </w:tr>
      <w:tr w:rsidR="00DA1AD9" w:rsidRPr="00235224" w14:paraId="5DC138DA" w14:textId="77777777" w:rsidTr="00DA1AD9">
        <w:trPr>
          <w:trHeight w:val="600"/>
        </w:trPr>
        <w:tc>
          <w:tcPr>
            <w:tcW w:w="4116" w:type="dxa"/>
            <w:noWrap/>
            <w:hideMark/>
          </w:tcPr>
          <w:p w14:paraId="6BAF7BE5" w14:textId="77777777" w:rsidR="00DA1AD9" w:rsidRPr="00235224" w:rsidRDefault="00DA1AD9" w:rsidP="00DA1AD9">
            <w:r w:rsidRPr="00235224">
              <w:t xml:space="preserve">Number of Databases </w:t>
            </w:r>
          </w:p>
        </w:tc>
        <w:tc>
          <w:tcPr>
            <w:tcW w:w="5244" w:type="dxa"/>
            <w:hideMark/>
          </w:tcPr>
          <w:p w14:paraId="601878C6" w14:textId="77777777" w:rsidR="00DA1AD9" w:rsidRDefault="008A3C2B" w:rsidP="00DA1AD9">
            <w:pPr>
              <w:rPr>
                <w:i/>
                <w:iCs/>
              </w:rPr>
            </w:pPr>
            <w:r>
              <w:rPr>
                <w:i/>
                <w:iCs/>
              </w:rPr>
              <w:t>Provide clarification to the instructions for Number of Databases. New instructions are highlighted in red.</w:t>
            </w:r>
          </w:p>
          <w:p w14:paraId="59700EF7" w14:textId="77777777" w:rsidR="008A3C2B" w:rsidRDefault="008A3C2B" w:rsidP="00DA1AD9">
            <w:pPr>
              <w:rPr>
                <w:i/>
                <w:iCs/>
              </w:rPr>
            </w:pPr>
          </w:p>
          <w:p w14:paraId="5B6F19E1" w14:textId="77777777" w:rsidR="008A3C2B" w:rsidRDefault="008A3C2B" w:rsidP="008A3C2B">
            <w:r>
              <w:t xml:space="preserve">Report the total number of licensed digital/electronic databases in your collection if there is bibliographic or discovery access at the database level. Each database is counted individually even if access to several databases is supported through the same vendor interface. </w:t>
            </w:r>
          </w:p>
          <w:p w14:paraId="5040A5D4" w14:textId="77777777" w:rsidR="008A3C2B" w:rsidRDefault="008A3C2B" w:rsidP="008A3C2B"/>
          <w:p w14:paraId="5B268EBB" w14:textId="77777777" w:rsidR="008A3C2B" w:rsidRDefault="008A3C2B" w:rsidP="008A3C2B">
            <w:r>
              <w:t>A database is a collection of electronically stored data or unit records (facts, bibliographic data, and texts) with a common user interface and software for the retrieval and manipulation of the data. The data or records are usually collected with a particular intent and relate to a defined topic.</w:t>
            </w:r>
          </w:p>
          <w:p w14:paraId="713E782B" w14:textId="77777777" w:rsidR="008A3C2B" w:rsidRDefault="008A3C2B" w:rsidP="008A3C2B"/>
          <w:p w14:paraId="4630EB57" w14:textId="0494FA78" w:rsidR="008A3C2B" w:rsidRPr="008A3C2B" w:rsidRDefault="008A3C2B" w:rsidP="008A3C2B">
            <w:r w:rsidRPr="008A3C2B">
              <w:rPr>
                <w:color w:val="FF0000"/>
              </w:rPr>
              <w:t>Do include databases that only allow access to abstracts.</w:t>
            </w:r>
            <w:r>
              <w:t xml:space="preserve"> Do not include discovery systems in the count of databases. Do not include "individual releases" such as annual updates of content or the migration of the user interface to the next vendor-release (i.e., interface version 3.0 replaces version 2.0) as separate databases.</w:t>
            </w:r>
          </w:p>
        </w:tc>
      </w:tr>
      <w:tr w:rsidR="00DA1AD9" w:rsidRPr="00235224" w14:paraId="1CAA7DE0" w14:textId="77777777" w:rsidTr="00DA1AD9">
        <w:trPr>
          <w:trHeight w:val="600"/>
        </w:trPr>
        <w:tc>
          <w:tcPr>
            <w:tcW w:w="4116" w:type="dxa"/>
            <w:noWrap/>
            <w:hideMark/>
          </w:tcPr>
          <w:p w14:paraId="58AEF1A3" w14:textId="77777777" w:rsidR="00DA1AD9" w:rsidRPr="00235224" w:rsidRDefault="00DA1AD9" w:rsidP="00DA1AD9">
            <w:r w:rsidRPr="00235224">
              <w:t>Number of physical media</w:t>
            </w:r>
          </w:p>
        </w:tc>
        <w:tc>
          <w:tcPr>
            <w:tcW w:w="5244" w:type="dxa"/>
            <w:hideMark/>
          </w:tcPr>
          <w:p w14:paraId="4A78F060" w14:textId="77777777" w:rsidR="00DA1AD9" w:rsidRPr="00302226" w:rsidRDefault="00DA1AD9" w:rsidP="00DA1AD9">
            <w:pPr>
              <w:pStyle w:val="ListParagraph"/>
              <w:ind w:left="360"/>
            </w:pPr>
          </w:p>
        </w:tc>
      </w:tr>
      <w:tr w:rsidR="00DA1AD9" w:rsidRPr="00235224" w14:paraId="2C89119C" w14:textId="77777777" w:rsidTr="00DA1AD9">
        <w:trPr>
          <w:trHeight w:val="313"/>
        </w:trPr>
        <w:tc>
          <w:tcPr>
            <w:tcW w:w="4116" w:type="dxa"/>
            <w:noWrap/>
            <w:hideMark/>
          </w:tcPr>
          <w:p w14:paraId="53ABBC89" w14:textId="77777777" w:rsidR="00DA1AD9" w:rsidRPr="00235224" w:rsidRDefault="00DA1AD9" w:rsidP="00DA1AD9">
            <w:r w:rsidRPr="00235224">
              <w:t>Number of digital/electronic media</w:t>
            </w:r>
          </w:p>
        </w:tc>
        <w:tc>
          <w:tcPr>
            <w:tcW w:w="5244" w:type="dxa"/>
            <w:hideMark/>
          </w:tcPr>
          <w:p w14:paraId="7E6CBC84" w14:textId="77777777" w:rsidR="00DA1AD9" w:rsidRPr="00726C45" w:rsidRDefault="00DA1AD9" w:rsidP="00DA1AD9"/>
        </w:tc>
      </w:tr>
      <w:tr w:rsidR="00DA1AD9" w:rsidRPr="00235224" w14:paraId="47B5A361" w14:textId="77777777" w:rsidTr="00DA1AD9">
        <w:trPr>
          <w:trHeight w:val="385"/>
        </w:trPr>
        <w:tc>
          <w:tcPr>
            <w:tcW w:w="4116" w:type="dxa"/>
            <w:noWrap/>
          </w:tcPr>
          <w:p w14:paraId="217558AD" w14:textId="77777777" w:rsidR="00DA1AD9" w:rsidRPr="00235224" w:rsidRDefault="00DA1AD9" w:rsidP="00DA1AD9">
            <w:r>
              <w:t>Number of physical serials</w:t>
            </w:r>
          </w:p>
        </w:tc>
        <w:tc>
          <w:tcPr>
            <w:tcW w:w="5244" w:type="dxa"/>
          </w:tcPr>
          <w:p w14:paraId="2DD7B7DF" w14:textId="77777777" w:rsidR="00DA1AD9" w:rsidRPr="00115E8E" w:rsidRDefault="00DA1AD9" w:rsidP="00DA1AD9">
            <w:pPr>
              <w:pStyle w:val="ListParagraph"/>
              <w:ind w:left="360"/>
            </w:pPr>
          </w:p>
        </w:tc>
      </w:tr>
      <w:tr w:rsidR="00DA1AD9" w:rsidRPr="00235224" w14:paraId="2E033DCF" w14:textId="77777777" w:rsidTr="00DA1AD9">
        <w:trPr>
          <w:trHeight w:val="430"/>
        </w:trPr>
        <w:tc>
          <w:tcPr>
            <w:tcW w:w="4116" w:type="dxa"/>
            <w:noWrap/>
          </w:tcPr>
          <w:p w14:paraId="1E499103" w14:textId="77777777" w:rsidR="00DA1AD9" w:rsidRPr="00235224" w:rsidRDefault="00DA1AD9" w:rsidP="00DA1AD9">
            <w:r>
              <w:t>Number of digital/electronic serials</w:t>
            </w:r>
          </w:p>
        </w:tc>
        <w:tc>
          <w:tcPr>
            <w:tcW w:w="5244" w:type="dxa"/>
          </w:tcPr>
          <w:p w14:paraId="074CF297" w14:textId="77777777" w:rsidR="00DA1AD9" w:rsidRPr="00FC3286" w:rsidRDefault="00DA1AD9" w:rsidP="00DA1AD9"/>
        </w:tc>
      </w:tr>
      <w:tr w:rsidR="00DA1AD9" w:rsidRPr="00235224" w14:paraId="09E8A9D8" w14:textId="77777777" w:rsidTr="00DA1AD9">
        <w:trPr>
          <w:trHeight w:val="480"/>
        </w:trPr>
        <w:tc>
          <w:tcPr>
            <w:tcW w:w="4116" w:type="dxa"/>
            <w:noWrap/>
            <w:hideMark/>
          </w:tcPr>
          <w:p w14:paraId="4D66F575" w14:textId="77777777" w:rsidR="00DA1AD9" w:rsidRPr="00235224" w:rsidRDefault="00DA1AD9" w:rsidP="00DA1AD9">
            <w:r w:rsidRPr="00235224">
              <w:lastRenderedPageBreak/>
              <w:t>Number of physical</w:t>
            </w:r>
            <w:r>
              <w:t xml:space="preserve"> library collections (books, </w:t>
            </w:r>
            <w:r w:rsidRPr="00235224">
              <w:t>media</w:t>
            </w:r>
            <w:r>
              <w:t>, and serials</w:t>
            </w:r>
            <w:r w:rsidRPr="00235224">
              <w:t>)</w:t>
            </w:r>
          </w:p>
        </w:tc>
        <w:tc>
          <w:tcPr>
            <w:tcW w:w="5244" w:type="dxa"/>
            <w:noWrap/>
            <w:hideMark/>
          </w:tcPr>
          <w:p w14:paraId="01E35962" w14:textId="77777777" w:rsidR="00DA1AD9" w:rsidRPr="00FC3286" w:rsidRDefault="00DA1AD9" w:rsidP="00DA1AD9">
            <w:r w:rsidRPr="00FC3286">
              <w:t xml:space="preserve"> </w:t>
            </w:r>
          </w:p>
        </w:tc>
      </w:tr>
      <w:tr w:rsidR="00DA1AD9" w:rsidRPr="00235224" w14:paraId="10D309C1" w14:textId="77777777" w:rsidTr="00DA1AD9">
        <w:trPr>
          <w:trHeight w:val="480"/>
        </w:trPr>
        <w:tc>
          <w:tcPr>
            <w:tcW w:w="4116" w:type="dxa"/>
            <w:noWrap/>
            <w:hideMark/>
          </w:tcPr>
          <w:p w14:paraId="3DC88183" w14:textId="77777777" w:rsidR="00DA1AD9" w:rsidRPr="00235224" w:rsidRDefault="00DA1AD9" w:rsidP="00DA1AD9">
            <w:r w:rsidRPr="00235224">
              <w:t>Number of electronic library collection</w:t>
            </w:r>
            <w:r>
              <w:t xml:space="preserve">s (books, databases, </w:t>
            </w:r>
            <w:r w:rsidRPr="00235224">
              <w:t>media</w:t>
            </w:r>
            <w:r>
              <w:t>, and serials</w:t>
            </w:r>
            <w:r w:rsidRPr="00235224">
              <w:t>)</w:t>
            </w:r>
          </w:p>
        </w:tc>
        <w:tc>
          <w:tcPr>
            <w:tcW w:w="5244" w:type="dxa"/>
            <w:noWrap/>
            <w:hideMark/>
          </w:tcPr>
          <w:p w14:paraId="501D5858" w14:textId="77777777" w:rsidR="00DA1AD9" w:rsidRPr="00D65D81" w:rsidRDefault="00DA1AD9" w:rsidP="00DA1AD9">
            <w:pPr>
              <w:pStyle w:val="ListParagraph"/>
              <w:ind w:left="360"/>
            </w:pPr>
          </w:p>
        </w:tc>
      </w:tr>
      <w:tr w:rsidR="00DA1AD9" w:rsidRPr="00235224" w14:paraId="12EC3224" w14:textId="77777777" w:rsidTr="00DA1AD9">
        <w:trPr>
          <w:trHeight w:val="403"/>
        </w:trPr>
        <w:tc>
          <w:tcPr>
            <w:tcW w:w="4116" w:type="dxa"/>
            <w:noWrap/>
            <w:hideMark/>
          </w:tcPr>
          <w:p w14:paraId="0B29E62B" w14:textId="77777777" w:rsidR="00DA1AD9" w:rsidRPr="00235224" w:rsidRDefault="00DA1AD9" w:rsidP="00DA1AD9">
            <w:r w:rsidRPr="00235224">
              <w:t>Number of physical library circulations</w:t>
            </w:r>
          </w:p>
        </w:tc>
        <w:tc>
          <w:tcPr>
            <w:tcW w:w="5244" w:type="dxa"/>
            <w:hideMark/>
          </w:tcPr>
          <w:p w14:paraId="616FA3CF" w14:textId="77777777" w:rsidR="00DA1AD9" w:rsidRPr="00FC3286" w:rsidRDefault="00DA1AD9" w:rsidP="00DA1AD9"/>
        </w:tc>
      </w:tr>
      <w:tr w:rsidR="00DA1AD9" w:rsidRPr="00235224" w14:paraId="1D08F5D6" w14:textId="77777777" w:rsidTr="007B7833">
        <w:trPr>
          <w:trHeight w:val="430"/>
        </w:trPr>
        <w:tc>
          <w:tcPr>
            <w:tcW w:w="4116" w:type="dxa"/>
            <w:noWrap/>
            <w:hideMark/>
          </w:tcPr>
          <w:p w14:paraId="0A4C3ED0" w14:textId="77777777" w:rsidR="00DA1AD9" w:rsidRPr="00A41007" w:rsidRDefault="00DA1AD9" w:rsidP="00DA1AD9">
            <w:r w:rsidRPr="00235224">
              <w:t>Number of digital/electronic circulations</w:t>
            </w:r>
          </w:p>
        </w:tc>
        <w:tc>
          <w:tcPr>
            <w:tcW w:w="5244" w:type="dxa"/>
          </w:tcPr>
          <w:p w14:paraId="2A1259BA" w14:textId="77777777" w:rsidR="00DA1AD9" w:rsidRPr="00FC3286" w:rsidRDefault="00DA1AD9" w:rsidP="00DA1AD9">
            <w:pPr>
              <w:rPr>
                <w:b/>
              </w:rPr>
            </w:pPr>
          </w:p>
        </w:tc>
      </w:tr>
      <w:tr w:rsidR="00DA1AD9" w:rsidRPr="00235224" w14:paraId="0D60C939" w14:textId="77777777" w:rsidTr="00DA1AD9">
        <w:trPr>
          <w:trHeight w:val="610"/>
        </w:trPr>
        <w:tc>
          <w:tcPr>
            <w:tcW w:w="4116" w:type="dxa"/>
            <w:noWrap/>
          </w:tcPr>
          <w:p w14:paraId="7BCBCE3B" w14:textId="77777777" w:rsidR="00DA1AD9" w:rsidRPr="00235224" w:rsidRDefault="00DA1AD9" w:rsidP="00DA1AD9">
            <w:r>
              <w:t>Does your institution have Interlibrary Loan Services?</w:t>
            </w:r>
          </w:p>
        </w:tc>
        <w:tc>
          <w:tcPr>
            <w:tcW w:w="5244" w:type="dxa"/>
          </w:tcPr>
          <w:p w14:paraId="54B3B62D" w14:textId="77777777" w:rsidR="00DA1AD9" w:rsidRPr="00FC3286" w:rsidRDefault="00DA1AD9" w:rsidP="00DA1AD9"/>
        </w:tc>
      </w:tr>
      <w:tr w:rsidR="00DA1AD9" w:rsidRPr="00235224" w14:paraId="56ADDE0A" w14:textId="77777777" w:rsidTr="00DA1AD9">
        <w:trPr>
          <w:trHeight w:val="520"/>
        </w:trPr>
        <w:tc>
          <w:tcPr>
            <w:tcW w:w="4116" w:type="dxa"/>
            <w:noWrap/>
          </w:tcPr>
          <w:p w14:paraId="55144042" w14:textId="77777777" w:rsidR="00DA1AD9" w:rsidRPr="00FB6F76" w:rsidRDefault="00DA1AD9" w:rsidP="00DA1AD9">
            <w:r w:rsidRPr="00FB6F76">
              <w:t>Total number of interlibrary loans and documents provided to other libraries</w:t>
            </w:r>
          </w:p>
        </w:tc>
        <w:tc>
          <w:tcPr>
            <w:tcW w:w="5244" w:type="dxa"/>
          </w:tcPr>
          <w:p w14:paraId="04F218CB" w14:textId="77777777" w:rsidR="00DA1AD9" w:rsidRPr="00D65D81" w:rsidRDefault="00DA1AD9" w:rsidP="00DA1AD9">
            <w:pPr>
              <w:pStyle w:val="ListParagraph"/>
              <w:ind w:left="360"/>
            </w:pPr>
          </w:p>
        </w:tc>
      </w:tr>
      <w:tr w:rsidR="00DA1AD9" w:rsidRPr="00235224" w14:paraId="13D27A2B" w14:textId="77777777" w:rsidTr="00DA1AD9">
        <w:trPr>
          <w:trHeight w:val="520"/>
        </w:trPr>
        <w:tc>
          <w:tcPr>
            <w:tcW w:w="4116" w:type="dxa"/>
            <w:noWrap/>
          </w:tcPr>
          <w:p w14:paraId="672C0B9C" w14:textId="77777777" w:rsidR="00DA1AD9" w:rsidRDefault="00DA1AD9" w:rsidP="00DA1AD9">
            <w:r w:rsidRPr="00FB6F76">
              <w:t>Total number of interlibrary loans and documents received</w:t>
            </w:r>
          </w:p>
        </w:tc>
        <w:tc>
          <w:tcPr>
            <w:tcW w:w="5244" w:type="dxa"/>
          </w:tcPr>
          <w:p w14:paraId="1FC641AE" w14:textId="77777777" w:rsidR="00DA1AD9" w:rsidRPr="00D65D81" w:rsidRDefault="00DA1AD9" w:rsidP="00DA1AD9">
            <w:pPr>
              <w:pStyle w:val="ListParagraph"/>
              <w:ind w:left="360"/>
            </w:pPr>
          </w:p>
        </w:tc>
      </w:tr>
      <w:tr w:rsidR="008A3C2B" w:rsidRPr="00235224" w14:paraId="2DE365B0" w14:textId="77777777" w:rsidTr="00DA1AD9">
        <w:trPr>
          <w:trHeight w:val="520"/>
        </w:trPr>
        <w:tc>
          <w:tcPr>
            <w:tcW w:w="4116" w:type="dxa"/>
            <w:noWrap/>
          </w:tcPr>
          <w:p w14:paraId="0992A6E9" w14:textId="1C8B3402" w:rsidR="008A3C2B" w:rsidRPr="00FB6F76" w:rsidRDefault="008A3C2B" w:rsidP="00DA1AD9">
            <w:r>
              <w:t>Does your institution have Library staff?</w:t>
            </w:r>
          </w:p>
        </w:tc>
        <w:tc>
          <w:tcPr>
            <w:tcW w:w="5244" w:type="dxa"/>
          </w:tcPr>
          <w:p w14:paraId="5A19E141" w14:textId="77777777" w:rsidR="008A3C2B" w:rsidRPr="00D65D81" w:rsidRDefault="008A3C2B" w:rsidP="00DA1AD9">
            <w:pPr>
              <w:pStyle w:val="ListParagraph"/>
              <w:ind w:left="360"/>
            </w:pPr>
          </w:p>
        </w:tc>
      </w:tr>
      <w:tr w:rsidR="008A3C2B" w:rsidRPr="00235224" w14:paraId="57C49080" w14:textId="77777777" w:rsidTr="00DA1AD9">
        <w:trPr>
          <w:trHeight w:val="520"/>
        </w:trPr>
        <w:tc>
          <w:tcPr>
            <w:tcW w:w="4116" w:type="dxa"/>
            <w:noWrap/>
          </w:tcPr>
          <w:p w14:paraId="07C0DA12" w14:textId="17523589" w:rsidR="008A3C2B" w:rsidRPr="00FB6F76" w:rsidRDefault="008A3C2B" w:rsidP="00DA1AD9">
            <w:r>
              <w:t>Number of FTEs: Library Staff</w:t>
            </w:r>
          </w:p>
        </w:tc>
        <w:tc>
          <w:tcPr>
            <w:tcW w:w="5244" w:type="dxa"/>
          </w:tcPr>
          <w:p w14:paraId="0C7AA2CF" w14:textId="77777777" w:rsidR="008A3C2B" w:rsidRPr="00D65D81" w:rsidRDefault="008A3C2B" w:rsidP="00DA1AD9">
            <w:pPr>
              <w:pStyle w:val="ListParagraph"/>
              <w:ind w:left="360"/>
            </w:pPr>
          </w:p>
        </w:tc>
      </w:tr>
      <w:tr w:rsidR="008A3C2B" w:rsidRPr="00235224" w14:paraId="408D2B19" w14:textId="77777777" w:rsidTr="00DA1AD9">
        <w:trPr>
          <w:trHeight w:val="520"/>
        </w:trPr>
        <w:tc>
          <w:tcPr>
            <w:tcW w:w="4116" w:type="dxa"/>
            <w:noWrap/>
          </w:tcPr>
          <w:p w14:paraId="2AE86C46" w14:textId="151E0F77" w:rsidR="008A3C2B" w:rsidRPr="00FB6F76" w:rsidRDefault="008A3C2B" w:rsidP="00DA1AD9">
            <w:r w:rsidRPr="008A3C2B">
              <w:t>Number of FTEs: Librar</w:t>
            </w:r>
            <w:r>
              <w:t xml:space="preserve">ians </w:t>
            </w:r>
          </w:p>
        </w:tc>
        <w:tc>
          <w:tcPr>
            <w:tcW w:w="5244" w:type="dxa"/>
          </w:tcPr>
          <w:p w14:paraId="318E70E1" w14:textId="77777777" w:rsidR="008A3C2B" w:rsidRPr="00D65D81" w:rsidRDefault="008A3C2B" w:rsidP="00DA1AD9">
            <w:pPr>
              <w:pStyle w:val="ListParagraph"/>
              <w:ind w:left="360"/>
            </w:pPr>
          </w:p>
        </w:tc>
      </w:tr>
      <w:tr w:rsidR="008A3C2B" w:rsidRPr="00235224" w14:paraId="13B926AB" w14:textId="77777777" w:rsidTr="00DA1AD9">
        <w:trPr>
          <w:trHeight w:val="520"/>
        </w:trPr>
        <w:tc>
          <w:tcPr>
            <w:tcW w:w="4116" w:type="dxa"/>
            <w:noWrap/>
          </w:tcPr>
          <w:p w14:paraId="02BB433D" w14:textId="54D74838" w:rsidR="008A3C2B" w:rsidRPr="00FB6F76" w:rsidRDefault="008A3C2B" w:rsidP="00DA1AD9">
            <w:r w:rsidRPr="008A3C2B">
              <w:t xml:space="preserve">Number of FTEs: </w:t>
            </w:r>
            <w:r>
              <w:t>Other Professional Staff</w:t>
            </w:r>
          </w:p>
        </w:tc>
        <w:tc>
          <w:tcPr>
            <w:tcW w:w="5244" w:type="dxa"/>
          </w:tcPr>
          <w:p w14:paraId="650F36E0" w14:textId="77777777" w:rsidR="008A3C2B" w:rsidRPr="00D65D81" w:rsidRDefault="008A3C2B" w:rsidP="00DA1AD9">
            <w:pPr>
              <w:pStyle w:val="ListParagraph"/>
              <w:ind w:left="360"/>
            </w:pPr>
          </w:p>
        </w:tc>
      </w:tr>
      <w:tr w:rsidR="008A3C2B" w:rsidRPr="00235224" w14:paraId="42EA7DCC" w14:textId="77777777" w:rsidTr="00DA1AD9">
        <w:trPr>
          <w:trHeight w:val="520"/>
        </w:trPr>
        <w:tc>
          <w:tcPr>
            <w:tcW w:w="4116" w:type="dxa"/>
            <w:noWrap/>
          </w:tcPr>
          <w:p w14:paraId="410D18D5" w14:textId="1B778D84" w:rsidR="008A3C2B" w:rsidRPr="00FB6F76" w:rsidRDefault="008A3C2B" w:rsidP="00DA1AD9">
            <w:r w:rsidRPr="008A3C2B">
              <w:t xml:space="preserve">Number of FTEs: </w:t>
            </w:r>
            <w:r>
              <w:t>Student Assistants</w:t>
            </w:r>
          </w:p>
        </w:tc>
        <w:tc>
          <w:tcPr>
            <w:tcW w:w="5244" w:type="dxa"/>
          </w:tcPr>
          <w:p w14:paraId="2E7E6B63" w14:textId="77777777" w:rsidR="008A3C2B" w:rsidRPr="00D65D81" w:rsidRDefault="008A3C2B" w:rsidP="00DA1AD9">
            <w:pPr>
              <w:pStyle w:val="ListParagraph"/>
              <w:ind w:left="360"/>
            </w:pPr>
          </w:p>
        </w:tc>
      </w:tr>
      <w:tr w:rsidR="008A3C2B" w:rsidRPr="00235224" w14:paraId="5371D798" w14:textId="77777777" w:rsidTr="00DA1AD9">
        <w:trPr>
          <w:trHeight w:val="520"/>
        </w:trPr>
        <w:tc>
          <w:tcPr>
            <w:tcW w:w="4116" w:type="dxa"/>
            <w:noWrap/>
          </w:tcPr>
          <w:p w14:paraId="38E8C3DE" w14:textId="77777777" w:rsidR="008A3C2B" w:rsidRPr="00FB6F76" w:rsidRDefault="008A3C2B" w:rsidP="00DA1AD9"/>
        </w:tc>
        <w:tc>
          <w:tcPr>
            <w:tcW w:w="5244" w:type="dxa"/>
          </w:tcPr>
          <w:p w14:paraId="54AEDD6F" w14:textId="77777777" w:rsidR="008A3C2B" w:rsidRPr="00D65D81" w:rsidRDefault="008A3C2B" w:rsidP="00DA1AD9">
            <w:pPr>
              <w:pStyle w:val="ListParagraph"/>
              <w:ind w:left="360"/>
            </w:pPr>
          </w:p>
        </w:tc>
      </w:tr>
      <w:tr w:rsidR="00DA1AD9" w:rsidRPr="00235224" w14:paraId="4471D943" w14:textId="77777777" w:rsidTr="00DA1AD9">
        <w:trPr>
          <w:trHeight w:val="420"/>
        </w:trPr>
        <w:tc>
          <w:tcPr>
            <w:tcW w:w="9360" w:type="dxa"/>
            <w:gridSpan w:val="2"/>
            <w:shd w:val="clear" w:color="auto" w:fill="D9D9D9" w:themeFill="background1" w:themeFillShade="D9"/>
            <w:noWrap/>
            <w:hideMark/>
          </w:tcPr>
          <w:p w14:paraId="0CA581D1" w14:textId="77777777" w:rsidR="00DA1AD9" w:rsidRPr="00235224" w:rsidRDefault="00DA1AD9" w:rsidP="00DA1AD9">
            <w:pPr>
              <w:jc w:val="center"/>
              <w:rPr>
                <w:b/>
                <w:bCs/>
              </w:rPr>
            </w:pPr>
            <w:r w:rsidRPr="00235224">
              <w:rPr>
                <w:b/>
                <w:bCs/>
              </w:rPr>
              <w:t>Section II</w:t>
            </w:r>
          </w:p>
        </w:tc>
      </w:tr>
      <w:tr w:rsidR="00DA1AD9" w:rsidRPr="00235224" w14:paraId="3D39B534" w14:textId="77777777" w:rsidTr="00DA1AD9">
        <w:trPr>
          <w:trHeight w:val="300"/>
        </w:trPr>
        <w:tc>
          <w:tcPr>
            <w:tcW w:w="4116" w:type="dxa"/>
            <w:noWrap/>
          </w:tcPr>
          <w:p w14:paraId="5C3704C3" w14:textId="6E5345FD" w:rsidR="00DA1AD9" w:rsidRPr="00235224" w:rsidRDefault="00DA1AD9" w:rsidP="00DA1AD9">
            <w:r>
              <w:t>General Changes</w:t>
            </w:r>
          </w:p>
        </w:tc>
        <w:tc>
          <w:tcPr>
            <w:tcW w:w="5244" w:type="dxa"/>
            <w:noWrap/>
          </w:tcPr>
          <w:p w14:paraId="45BEA12A" w14:textId="14DD69FD" w:rsidR="00DA1AD9" w:rsidRPr="00235224" w:rsidRDefault="00DA1AD9" w:rsidP="00DA1AD9"/>
        </w:tc>
      </w:tr>
      <w:tr w:rsidR="00DA1AD9" w:rsidRPr="00235224" w14:paraId="01CDE6E1" w14:textId="77777777" w:rsidTr="00DA1AD9">
        <w:trPr>
          <w:trHeight w:val="300"/>
        </w:trPr>
        <w:tc>
          <w:tcPr>
            <w:tcW w:w="4116" w:type="dxa"/>
            <w:noWrap/>
            <w:hideMark/>
          </w:tcPr>
          <w:p w14:paraId="5EA8AADE" w14:textId="77777777" w:rsidR="00DA1AD9" w:rsidRPr="00235224" w:rsidRDefault="00DA1AD9" w:rsidP="00DA1AD9">
            <w:r w:rsidRPr="00235224">
              <w:t>Number of branches and independent libraries</w:t>
            </w:r>
          </w:p>
        </w:tc>
        <w:tc>
          <w:tcPr>
            <w:tcW w:w="5244" w:type="dxa"/>
            <w:noWrap/>
            <w:hideMark/>
          </w:tcPr>
          <w:p w14:paraId="07AFE416" w14:textId="77777777" w:rsidR="00DA1AD9" w:rsidRPr="00235224" w:rsidRDefault="00DA1AD9" w:rsidP="00DA1AD9"/>
        </w:tc>
      </w:tr>
      <w:tr w:rsidR="00DA1AD9" w:rsidRPr="00235224" w14:paraId="6E855876" w14:textId="77777777" w:rsidTr="00DA1AD9">
        <w:trPr>
          <w:trHeight w:val="583"/>
        </w:trPr>
        <w:tc>
          <w:tcPr>
            <w:tcW w:w="4116" w:type="dxa"/>
            <w:noWrap/>
            <w:hideMark/>
          </w:tcPr>
          <w:p w14:paraId="531EF2C5" w14:textId="77777777" w:rsidR="00DA1AD9" w:rsidRPr="00235224" w:rsidRDefault="00DA1AD9" w:rsidP="00DA1AD9">
            <w:r w:rsidRPr="00235224">
              <w:t>Total salaries and wages from the library budget</w:t>
            </w:r>
          </w:p>
        </w:tc>
        <w:tc>
          <w:tcPr>
            <w:tcW w:w="5244" w:type="dxa"/>
            <w:hideMark/>
          </w:tcPr>
          <w:p w14:paraId="65544FC6" w14:textId="77777777" w:rsidR="00DA1AD9" w:rsidRPr="00235224" w:rsidRDefault="00DA1AD9" w:rsidP="00DA1AD9"/>
        </w:tc>
      </w:tr>
      <w:tr w:rsidR="00DA1AD9" w:rsidRPr="00235224" w14:paraId="0C9BA518" w14:textId="77777777" w:rsidTr="00DA1AD9">
        <w:trPr>
          <w:trHeight w:val="300"/>
        </w:trPr>
        <w:tc>
          <w:tcPr>
            <w:tcW w:w="4116" w:type="dxa"/>
            <w:noWrap/>
            <w:hideMark/>
          </w:tcPr>
          <w:p w14:paraId="0C9F9889" w14:textId="77777777" w:rsidR="00DA1AD9" w:rsidRPr="00235224" w:rsidRDefault="00DA1AD9" w:rsidP="00DA1AD9">
            <w:r w:rsidRPr="00235224">
              <w:t>Are staff fringe benefits paid out of the library budget</w:t>
            </w:r>
          </w:p>
        </w:tc>
        <w:tc>
          <w:tcPr>
            <w:tcW w:w="5244" w:type="dxa"/>
            <w:noWrap/>
            <w:hideMark/>
          </w:tcPr>
          <w:p w14:paraId="61AB8860" w14:textId="77777777" w:rsidR="00DA1AD9" w:rsidRPr="00235224" w:rsidRDefault="00DA1AD9" w:rsidP="00DA1AD9"/>
        </w:tc>
      </w:tr>
      <w:tr w:rsidR="00DA1AD9" w:rsidRPr="00235224" w14:paraId="1538FC31" w14:textId="77777777" w:rsidTr="00DA1AD9">
        <w:trPr>
          <w:trHeight w:val="300"/>
        </w:trPr>
        <w:tc>
          <w:tcPr>
            <w:tcW w:w="4116" w:type="dxa"/>
            <w:noWrap/>
            <w:hideMark/>
          </w:tcPr>
          <w:p w14:paraId="4A193181" w14:textId="77777777" w:rsidR="00DA1AD9" w:rsidRPr="00235224" w:rsidRDefault="00DA1AD9" w:rsidP="00DA1AD9">
            <w:r w:rsidRPr="00235224">
              <w:t>Total fringe benefits</w:t>
            </w:r>
          </w:p>
        </w:tc>
        <w:tc>
          <w:tcPr>
            <w:tcW w:w="5244" w:type="dxa"/>
            <w:noWrap/>
            <w:hideMark/>
          </w:tcPr>
          <w:p w14:paraId="438D0D03" w14:textId="77777777" w:rsidR="00DA1AD9" w:rsidRPr="00235224" w:rsidRDefault="00DA1AD9" w:rsidP="00DA1AD9"/>
        </w:tc>
      </w:tr>
      <w:tr w:rsidR="00DA1AD9" w:rsidRPr="00235224" w14:paraId="2B558EE4" w14:textId="77777777" w:rsidTr="00DA1AD9">
        <w:trPr>
          <w:trHeight w:val="300"/>
        </w:trPr>
        <w:tc>
          <w:tcPr>
            <w:tcW w:w="4116" w:type="dxa"/>
            <w:noWrap/>
            <w:hideMark/>
          </w:tcPr>
          <w:p w14:paraId="462F9DF2" w14:textId="77777777" w:rsidR="00DA1AD9" w:rsidRPr="00235224" w:rsidRDefault="00DA1AD9" w:rsidP="00DA1AD9">
            <w:r w:rsidRPr="00235224">
              <w:t xml:space="preserve">One-time purchases of books, serial </w:t>
            </w:r>
            <w:r>
              <w:t>back</w:t>
            </w:r>
            <w:r w:rsidRPr="00235224">
              <w:t>files, and other materials</w:t>
            </w:r>
          </w:p>
        </w:tc>
        <w:tc>
          <w:tcPr>
            <w:tcW w:w="5244" w:type="dxa"/>
            <w:noWrap/>
            <w:hideMark/>
          </w:tcPr>
          <w:p w14:paraId="2BCB24F5" w14:textId="77777777" w:rsidR="00DA1AD9" w:rsidRPr="00FC3286" w:rsidRDefault="00DA1AD9" w:rsidP="00DA1AD9"/>
        </w:tc>
      </w:tr>
      <w:tr w:rsidR="00DA1AD9" w:rsidRPr="00235224" w14:paraId="4F526868" w14:textId="77777777" w:rsidTr="00DA1AD9">
        <w:trPr>
          <w:trHeight w:val="300"/>
        </w:trPr>
        <w:tc>
          <w:tcPr>
            <w:tcW w:w="4116" w:type="dxa"/>
            <w:noWrap/>
            <w:hideMark/>
          </w:tcPr>
          <w:p w14:paraId="0C578A09" w14:textId="77777777" w:rsidR="00DA1AD9" w:rsidRPr="00235224" w:rsidRDefault="00DA1AD9" w:rsidP="00DA1AD9">
            <w:r w:rsidRPr="00235224">
              <w:t>Ongoing commitments to subscriptions</w:t>
            </w:r>
          </w:p>
        </w:tc>
        <w:tc>
          <w:tcPr>
            <w:tcW w:w="5244" w:type="dxa"/>
            <w:noWrap/>
            <w:hideMark/>
          </w:tcPr>
          <w:p w14:paraId="15574082" w14:textId="77777777" w:rsidR="00DA1AD9" w:rsidRPr="00FC3286" w:rsidRDefault="00DA1AD9" w:rsidP="00DA1AD9"/>
        </w:tc>
      </w:tr>
      <w:tr w:rsidR="00DA1AD9" w:rsidRPr="00235224" w14:paraId="6297B415" w14:textId="77777777" w:rsidTr="00DA1AD9">
        <w:trPr>
          <w:trHeight w:val="300"/>
        </w:trPr>
        <w:tc>
          <w:tcPr>
            <w:tcW w:w="4116" w:type="dxa"/>
            <w:noWrap/>
            <w:hideMark/>
          </w:tcPr>
          <w:p w14:paraId="277C4BED" w14:textId="77777777" w:rsidR="00DA1AD9" w:rsidRPr="00235224" w:rsidRDefault="00DA1AD9" w:rsidP="00DA1AD9">
            <w:r w:rsidRPr="00235224">
              <w:t>All other materials/services expenses</w:t>
            </w:r>
          </w:p>
        </w:tc>
        <w:tc>
          <w:tcPr>
            <w:tcW w:w="5244" w:type="dxa"/>
            <w:noWrap/>
            <w:hideMark/>
          </w:tcPr>
          <w:p w14:paraId="66799D62" w14:textId="77777777" w:rsidR="00DA1AD9" w:rsidRPr="00FC3286" w:rsidRDefault="00DA1AD9" w:rsidP="00DA1AD9"/>
        </w:tc>
      </w:tr>
      <w:tr w:rsidR="00DA1AD9" w:rsidRPr="00235224" w14:paraId="75870AFF" w14:textId="77777777" w:rsidTr="00DA1AD9">
        <w:trPr>
          <w:trHeight w:val="300"/>
        </w:trPr>
        <w:tc>
          <w:tcPr>
            <w:tcW w:w="4116" w:type="dxa"/>
            <w:noWrap/>
            <w:hideMark/>
          </w:tcPr>
          <w:p w14:paraId="70E470A7" w14:textId="77777777" w:rsidR="00DA1AD9" w:rsidRPr="00235224" w:rsidRDefault="00DA1AD9" w:rsidP="00DA1AD9">
            <w:r w:rsidRPr="00235224">
              <w:t>Total materials/services expenses</w:t>
            </w:r>
          </w:p>
        </w:tc>
        <w:tc>
          <w:tcPr>
            <w:tcW w:w="5244" w:type="dxa"/>
            <w:noWrap/>
            <w:hideMark/>
          </w:tcPr>
          <w:p w14:paraId="06C2AD82" w14:textId="77777777" w:rsidR="00DA1AD9" w:rsidRPr="00235224" w:rsidRDefault="00DA1AD9" w:rsidP="00DA1AD9"/>
        </w:tc>
      </w:tr>
      <w:tr w:rsidR="00DA1AD9" w:rsidRPr="00235224" w14:paraId="7A548AC7" w14:textId="77777777" w:rsidTr="00DA1AD9">
        <w:trPr>
          <w:trHeight w:val="300"/>
        </w:trPr>
        <w:tc>
          <w:tcPr>
            <w:tcW w:w="4116" w:type="dxa"/>
            <w:noWrap/>
            <w:hideMark/>
          </w:tcPr>
          <w:p w14:paraId="58BDD05F" w14:textId="77777777" w:rsidR="00DA1AD9" w:rsidRPr="00235224" w:rsidRDefault="00DA1AD9" w:rsidP="00DA1AD9">
            <w:r w:rsidRPr="00235224">
              <w:t>Preservation services</w:t>
            </w:r>
          </w:p>
        </w:tc>
        <w:tc>
          <w:tcPr>
            <w:tcW w:w="5244" w:type="dxa"/>
            <w:noWrap/>
            <w:hideMark/>
          </w:tcPr>
          <w:p w14:paraId="04EFB08B" w14:textId="77777777" w:rsidR="00DA1AD9" w:rsidRPr="00235224" w:rsidRDefault="00DA1AD9" w:rsidP="00DA1AD9"/>
        </w:tc>
      </w:tr>
      <w:tr w:rsidR="00DA1AD9" w:rsidRPr="00235224" w14:paraId="019E9E3C" w14:textId="77777777" w:rsidTr="00DA1AD9">
        <w:trPr>
          <w:trHeight w:val="300"/>
        </w:trPr>
        <w:tc>
          <w:tcPr>
            <w:tcW w:w="4116" w:type="dxa"/>
            <w:noWrap/>
            <w:hideMark/>
          </w:tcPr>
          <w:p w14:paraId="185CDCAC" w14:textId="77777777" w:rsidR="00DA1AD9" w:rsidRPr="00235224" w:rsidRDefault="00DA1AD9" w:rsidP="00DA1AD9">
            <w:r w:rsidRPr="00235224">
              <w:t>All other operation and maintenance expenses</w:t>
            </w:r>
          </w:p>
        </w:tc>
        <w:tc>
          <w:tcPr>
            <w:tcW w:w="5244" w:type="dxa"/>
            <w:noWrap/>
            <w:hideMark/>
          </w:tcPr>
          <w:p w14:paraId="3D8A6702" w14:textId="77777777" w:rsidR="00DA1AD9" w:rsidRPr="00FC3286" w:rsidRDefault="00DA1AD9" w:rsidP="00DA1AD9">
            <w:pPr>
              <w:rPr>
                <w:b/>
              </w:rPr>
            </w:pPr>
          </w:p>
        </w:tc>
      </w:tr>
      <w:tr w:rsidR="00DA1AD9" w:rsidRPr="00235224" w14:paraId="33E3592A" w14:textId="77777777" w:rsidTr="00DA1AD9">
        <w:trPr>
          <w:trHeight w:val="250"/>
        </w:trPr>
        <w:tc>
          <w:tcPr>
            <w:tcW w:w="4116" w:type="dxa"/>
            <w:noWrap/>
            <w:hideMark/>
          </w:tcPr>
          <w:p w14:paraId="3D29037E" w14:textId="77777777" w:rsidR="00DA1AD9" w:rsidRPr="00235224" w:rsidRDefault="00DA1AD9" w:rsidP="00DA1AD9">
            <w:r w:rsidRPr="00235224">
              <w:t>Total operations and maintenance expenses</w:t>
            </w:r>
          </w:p>
        </w:tc>
        <w:tc>
          <w:tcPr>
            <w:tcW w:w="5244" w:type="dxa"/>
            <w:noWrap/>
            <w:hideMark/>
          </w:tcPr>
          <w:p w14:paraId="6977CC3E" w14:textId="77777777" w:rsidR="00DA1AD9" w:rsidRPr="00235224" w:rsidRDefault="00DA1AD9" w:rsidP="00DA1AD9"/>
        </w:tc>
      </w:tr>
      <w:tr w:rsidR="00DA1AD9" w:rsidRPr="00235224" w14:paraId="1038D889" w14:textId="77777777" w:rsidTr="00DA1AD9">
        <w:trPr>
          <w:trHeight w:val="300"/>
        </w:trPr>
        <w:tc>
          <w:tcPr>
            <w:tcW w:w="4116" w:type="dxa"/>
            <w:noWrap/>
            <w:hideMark/>
          </w:tcPr>
          <w:p w14:paraId="33E076A7" w14:textId="77777777" w:rsidR="00DA1AD9" w:rsidRPr="00235224" w:rsidRDefault="00DA1AD9" w:rsidP="00DA1AD9">
            <w:r w:rsidRPr="00235224">
              <w:t>Total expenses</w:t>
            </w:r>
          </w:p>
        </w:tc>
        <w:tc>
          <w:tcPr>
            <w:tcW w:w="5244" w:type="dxa"/>
            <w:noWrap/>
            <w:hideMark/>
          </w:tcPr>
          <w:p w14:paraId="4534A8B4" w14:textId="77777777" w:rsidR="00DA1AD9" w:rsidRPr="00235224" w:rsidRDefault="00DA1AD9" w:rsidP="00DA1AD9"/>
        </w:tc>
      </w:tr>
      <w:tr w:rsidR="00DA1AD9" w:rsidRPr="00235224" w14:paraId="11755488" w14:textId="77777777" w:rsidTr="00DA1AD9">
        <w:trPr>
          <w:trHeight w:val="300"/>
        </w:trPr>
        <w:tc>
          <w:tcPr>
            <w:tcW w:w="4116" w:type="dxa"/>
            <w:noWrap/>
            <w:hideMark/>
          </w:tcPr>
          <w:p w14:paraId="6FD7BCC2" w14:textId="77777777" w:rsidR="00DA1AD9" w:rsidRPr="00235224" w:rsidRDefault="00DA1AD9" w:rsidP="00DA1AD9">
            <w:r w:rsidRPr="00235224">
              <w:t>Total expenses, minus fringe benefits</w:t>
            </w:r>
          </w:p>
        </w:tc>
        <w:tc>
          <w:tcPr>
            <w:tcW w:w="5244" w:type="dxa"/>
            <w:noWrap/>
            <w:hideMark/>
          </w:tcPr>
          <w:p w14:paraId="42715922" w14:textId="77777777" w:rsidR="00DA1AD9" w:rsidRPr="00235224" w:rsidRDefault="00DA1AD9" w:rsidP="00DA1AD9"/>
        </w:tc>
      </w:tr>
    </w:tbl>
    <w:p w14:paraId="5D389D73" w14:textId="77777777" w:rsidR="00235224" w:rsidRPr="006D31FD" w:rsidRDefault="00235224" w:rsidP="00235224"/>
    <w:sectPr w:rsidR="00235224" w:rsidRPr="006D31FD" w:rsidSect="0023522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119C1" w14:textId="77777777" w:rsidR="005A57E8" w:rsidRDefault="005A57E8" w:rsidP="001C78A0">
      <w:pPr>
        <w:spacing w:after="0" w:line="240" w:lineRule="auto"/>
      </w:pPr>
      <w:r>
        <w:separator/>
      </w:r>
    </w:p>
  </w:endnote>
  <w:endnote w:type="continuationSeparator" w:id="0">
    <w:p w14:paraId="00461F20" w14:textId="77777777" w:rsidR="005A57E8" w:rsidRDefault="005A57E8" w:rsidP="001C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5987" w14:textId="77777777" w:rsidR="005A57E8" w:rsidRDefault="005A57E8" w:rsidP="001C78A0">
      <w:pPr>
        <w:spacing w:after="0" w:line="240" w:lineRule="auto"/>
      </w:pPr>
      <w:r>
        <w:separator/>
      </w:r>
    </w:p>
  </w:footnote>
  <w:footnote w:type="continuationSeparator" w:id="0">
    <w:p w14:paraId="6566C10F" w14:textId="77777777" w:rsidR="005A57E8" w:rsidRDefault="005A57E8" w:rsidP="001C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4567"/>
    <w:multiLevelType w:val="hybridMultilevel"/>
    <w:tmpl w:val="6932406C"/>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0093"/>
    <w:multiLevelType w:val="hybridMultilevel"/>
    <w:tmpl w:val="679A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72155"/>
    <w:multiLevelType w:val="hybridMultilevel"/>
    <w:tmpl w:val="C8DC5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E6F4F"/>
    <w:multiLevelType w:val="hybridMultilevel"/>
    <w:tmpl w:val="CE123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BA3A3B"/>
    <w:multiLevelType w:val="hybridMultilevel"/>
    <w:tmpl w:val="76B0B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686804"/>
    <w:multiLevelType w:val="hybridMultilevel"/>
    <w:tmpl w:val="FD42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9E2ECF"/>
    <w:multiLevelType w:val="hybridMultilevel"/>
    <w:tmpl w:val="142C31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D426D0A"/>
    <w:multiLevelType w:val="hybridMultilevel"/>
    <w:tmpl w:val="F1004FF4"/>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24"/>
    <w:rsid w:val="000846D6"/>
    <w:rsid w:val="000C55ED"/>
    <w:rsid w:val="00115E8E"/>
    <w:rsid w:val="001C78A0"/>
    <w:rsid w:val="001C7D63"/>
    <w:rsid w:val="00235224"/>
    <w:rsid w:val="00302226"/>
    <w:rsid w:val="00325A98"/>
    <w:rsid w:val="005A57E8"/>
    <w:rsid w:val="00652332"/>
    <w:rsid w:val="006D31FD"/>
    <w:rsid w:val="007118D6"/>
    <w:rsid w:val="00726C45"/>
    <w:rsid w:val="007B7833"/>
    <w:rsid w:val="00825780"/>
    <w:rsid w:val="008A3C2B"/>
    <w:rsid w:val="008E240E"/>
    <w:rsid w:val="009000BF"/>
    <w:rsid w:val="00A41007"/>
    <w:rsid w:val="00B856DA"/>
    <w:rsid w:val="00BF7459"/>
    <w:rsid w:val="00CA34C7"/>
    <w:rsid w:val="00CC674D"/>
    <w:rsid w:val="00D65D81"/>
    <w:rsid w:val="00DA1AD9"/>
    <w:rsid w:val="00DE3C69"/>
    <w:rsid w:val="00EF67DB"/>
    <w:rsid w:val="00FC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352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352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332"/>
    <w:pPr>
      <w:ind w:left="720"/>
      <w:contextualSpacing/>
    </w:pPr>
  </w:style>
  <w:style w:type="paragraph" w:customStyle="1" w:styleId="TableText">
    <w:name w:val="TableText"/>
    <w:basedOn w:val="Normal"/>
    <w:qFormat/>
    <w:rsid w:val="00DA1AD9"/>
    <w:pPr>
      <w:autoSpaceDE w:val="0"/>
      <w:autoSpaceDN w:val="0"/>
      <w:adjustRightInd w:val="0"/>
      <w:spacing w:after="120" w:line="240" w:lineRule="auto"/>
      <w:jc w:val="both"/>
    </w:pPr>
    <w:rPr>
      <w:rFonts w:ascii="Arial" w:eastAsia="Times New Roman" w:hAnsi="Arial" w:cs="Arial"/>
      <w:color w:val="000000"/>
      <w:sz w:val="18"/>
      <w:szCs w:val="18"/>
    </w:rPr>
  </w:style>
  <w:style w:type="paragraph" w:styleId="Header">
    <w:name w:val="header"/>
    <w:basedOn w:val="Normal"/>
    <w:link w:val="HeaderChar"/>
    <w:uiPriority w:val="99"/>
    <w:unhideWhenUsed/>
    <w:rsid w:val="001C7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A0"/>
  </w:style>
  <w:style w:type="paragraph" w:styleId="Footer">
    <w:name w:val="footer"/>
    <w:basedOn w:val="Normal"/>
    <w:link w:val="FooterChar"/>
    <w:uiPriority w:val="99"/>
    <w:unhideWhenUsed/>
    <w:rsid w:val="001C7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2021-11-23T15:03:00Z</dcterms:created>
  <dcterms:modified xsi:type="dcterms:W3CDTF">2021-11-23T15:03:00Z</dcterms:modified>
</cp:coreProperties>
</file>